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221C" w14:textId="14F35E3E" w:rsidR="00C5628D" w:rsidRDefault="004B6551">
      <w:pPr>
        <w:pStyle w:val="2"/>
        <w:rPr>
          <w:color w:val="000000" w:themeColor="text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zh-CN"/>
        </w:rPr>
        <w:t>20</w:t>
      </w:r>
      <w:r>
        <w:rPr>
          <w:rFonts w:asciiTheme="minorEastAsia" w:eastAsiaTheme="minorEastAsia" w:hAnsiTheme="minorEastAsia"/>
          <w:color w:val="000000" w:themeColor="text1"/>
          <w:lang w:eastAsia="zh-CN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1</w:t>
      </w:r>
      <w:r>
        <w:rPr>
          <w:rFonts w:hint="eastAsia"/>
          <w:color w:val="000000" w:themeColor="text1"/>
          <w:lang w:eastAsia="zh-CN"/>
        </w:rPr>
        <w:t>年度</w:t>
      </w:r>
      <w:r>
        <w:rPr>
          <w:rFonts w:hint="eastAsia"/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>北海道大学招收中国国家公派研究生</w:t>
      </w:r>
      <w:r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项</w:t>
      </w:r>
      <w:r>
        <w:rPr>
          <w:rFonts w:ascii="ＭＳ 明朝" w:hAnsi="ＭＳ 明朝" w:cs="ＭＳ 明朝" w:hint="eastAsia"/>
          <w:color w:val="000000" w:themeColor="text1"/>
          <w:lang w:eastAsia="zh-CN"/>
        </w:rPr>
        <w:t>目</w:t>
      </w:r>
      <w:r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实</w:t>
      </w:r>
      <w:r>
        <w:rPr>
          <w:rFonts w:ascii="ＭＳ 明朝" w:hAnsi="ＭＳ 明朝" w:cs="ＭＳ 明朝" w:hint="eastAsia"/>
          <w:color w:val="000000" w:themeColor="text1"/>
          <w:lang w:eastAsia="zh-CN"/>
        </w:rPr>
        <w:t>施</w:t>
      </w:r>
      <w:r>
        <w:rPr>
          <w:rFonts w:ascii="Microsoft JhengHei" w:eastAsia="Microsoft JhengHei" w:hAnsi="Microsoft JhengHei" w:cs="Microsoft JhengHei" w:hint="eastAsia"/>
          <w:color w:val="000000" w:themeColor="text1"/>
          <w:lang w:eastAsia="zh-CN"/>
        </w:rPr>
        <w:t>办</w:t>
      </w:r>
      <w:r>
        <w:rPr>
          <w:rFonts w:ascii="ＭＳ 明朝" w:hAnsi="ＭＳ 明朝" w:cs="ＭＳ 明朝" w:hint="eastAsia"/>
          <w:color w:val="000000" w:themeColor="text1"/>
          <w:lang w:eastAsia="zh-CN"/>
        </w:rPr>
        <w:t>法</w:t>
      </w:r>
    </w:p>
    <w:p w14:paraId="03F0675D" w14:textId="77777777" w:rsidR="00C5628D" w:rsidRPr="004B6551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4B6551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</w:t>
      </w:r>
      <w:r w:rsidRPr="004B6551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、申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请资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格</w:t>
      </w:r>
    </w:p>
    <w:p w14:paraId="38BA106F" w14:textId="77777777" w:rsidR="00C5628D" w:rsidRPr="004B6551" w:rsidRDefault="004B6551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计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划申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中国国家留学基金管理委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员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会</w:t>
      </w:r>
      <w:r w:rsidRPr="004B6551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（</w:t>
      </w:r>
      <w:r w:rsidRPr="004B6551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China Scholarship Council (CSC)</w:t>
      </w:r>
      <w:r w:rsidRPr="004B6551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）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设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立的</w:t>
      </w:r>
      <w:r w:rsidRPr="004B6551">
        <w:rPr>
          <w:rFonts w:ascii="ＭＳ Ｐ明朝" w:eastAsia="ＭＳ Ｐ明朝" w:hAnsi="ＭＳ Ｐ明朝" w:cs="Lucida Sans Unicode"/>
          <w:color w:val="000000" w:themeColor="text1"/>
          <w:szCs w:val="21"/>
          <w:lang w:eastAsia="zh-CN"/>
        </w:rPr>
        <w:t>“</w:t>
      </w:r>
      <w:r w:rsidRPr="004B6551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国家公派研究生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项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目</w:t>
      </w:r>
      <w:r w:rsidRPr="004B6551">
        <w:rPr>
          <w:rFonts w:ascii="ＭＳ Ｐ明朝" w:eastAsia="ＭＳ Ｐ明朝" w:hAnsi="ＭＳ Ｐ明朝" w:cs="Lucida Sans Unicode"/>
          <w:color w:val="000000" w:themeColor="text1"/>
          <w:szCs w:val="21"/>
          <w:lang w:eastAsia="zh-CN"/>
        </w:rPr>
        <w:t>”</w:t>
      </w:r>
      <w:r w:rsidRPr="004B6551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，并以攻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读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北海道大学</w:t>
      </w:r>
      <w:r w:rsidRPr="004B6551">
        <w:rPr>
          <w:rFonts w:ascii="ＭＳ Ｐ明朝" w:eastAsia="SimSun" w:hAnsi="ＭＳ Ｐ明朝" w:cs="ＭＳ Ｐ明朝" w:hint="eastAsia"/>
          <w:color w:val="000000" w:themeColor="text1"/>
          <w:szCs w:val="21"/>
          <w:lang w:eastAsia="zh-CN"/>
        </w:rPr>
        <w:t>硕士学位或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博士学位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为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目的、本校确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认为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非常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优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秀的学生。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招收</w:t>
      </w:r>
      <w:r w:rsidRPr="004B6551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对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象不包括已在日本大学就</w:t>
      </w:r>
      <w:r w:rsidRPr="004B6551"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读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的学生。</w:t>
      </w:r>
    </w:p>
    <w:p w14:paraId="55154E43" w14:textId="77777777" w:rsidR="00C5628D" w:rsidRPr="004B6551" w:rsidRDefault="00C5628D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14:paraId="2D68354F" w14:textId="77777777" w:rsidR="00C5628D" w:rsidRPr="004B6551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4B6551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2</w:t>
      </w:r>
      <w:r w:rsidRPr="004B6551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、招生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课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程</w:t>
      </w:r>
    </w:p>
    <w:p w14:paraId="11D1F0CB" w14:textId="362F23DC" w:rsidR="00C5628D" w:rsidRPr="004B6551" w:rsidRDefault="004B6551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4B6551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招收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计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划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20</w:t>
      </w:r>
      <w:r w:rsidRPr="004B6551">
        <w:rPr>
          <w:rFonts w:ascii="ＭＳ Ｐ明朝" w:eastAsia="ＭＳ Ｐ明朝" w:hAnsi="ＭＳ Ｐ明朝" w:cs="ＭＳ Ｐ明朝"/>
          <w:color w:val="000000" w:themeColor="text1"/>
          <w:szCs w:val="21"/>
          <w:lang w:eastAsia="zh-CN"/>
        </w:rPr>
        <w:t>2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</w:rPr>
        <w:t>1</w:t>
      </w:r>
      <w:r w:rsidRPr="004B6551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年</w:t>
      </w:r>
      <w:r w:rsidRPr="004B6551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10</w:t>
      </w:r>
      <w:r w:rsidRPr="004B6551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月或</w:t>
      </w:r>
      <w:r w:rsidRPr="004B6551"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202</w:t>
      </w:r>
      <w:r w:rsidRPr="004B6551">
        <w:rPr>
          <w:rFonts w:ascii="ＭＳ Ｐ明朝" w:eastAsia="ＭＳ Ｐ明朝" w:hAnsi="ＭＳ Ｐ明朝" w:hint="eastAsia"/>
          <w:color w:val="000000" w:themeColor="text1"/>
          <w:szCs w:val="21"/>
        </w:rPr>
        <w:t>2</w:t>
      </w:r>
      <w:r w:rsidRPr="004B6551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年</w:t>
      </w:r>
      <w:r w:rsidRPr="004B6551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4</w:t>
      </w:r>
      <w:r w:rsidRPr="004B6551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月入学的博士生、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硕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士生以及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科生。但是，本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项目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Hans"/>
        </w:rPr>
        <w:t>中预科生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的申请资格仅限于</w:t>
      </w:r>
      <w:r w:rsidRPr="004B6551">
        <w:rPr>
          <w:rFonts w:ascii="ＭＳ Ｐ明朝" w:eastAsia="ＭＳ Ｐ明朝" w:hAnsi="ＭＳ Ｐ明朝" w:cs="SimSun" w:hint="eastAsia"/>
          <w:color w:val="000000" w:themeColor="text1"/>
          <w:szCs w:val="21"/>
          <w:lang w:eastAsia="zh-CN"/>
        </w:rPr>
        <w:t>以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科生身份入学、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Hans"/>
        </w:rPr>
        <w:t>并确定今后将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继续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攻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读硕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士学位或博士学位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为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前提的学生。</w:t>
      </w:r>
    </w:p>
    <w:p w14:paraId="3E0F4E19" w14:textId="77777777" w:rsidR="00C5628D" w:rsidRPr="004B6551" w:rsidRDefault="00C5628D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14:paraId="6C33F151" w14:textId="77777777" w:rsidR="00C5628D" w:rsidRPr="004B6551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4B6551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3</w:t>
      </w:r>
      <w:r w:rsidRPr="004B6551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、申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手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续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及材料</w:t>
      </w:r>
    </w:p>
    <w:p w14:paraId="1FBDA145" w14:textId="77777777" w:rsidR="00C5628D" w:rsidRPr="004B6551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 w:rsidRPr="004B6551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申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手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续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：</w:t>
      </w:r>
    </w:p>
    <w:p w14:paraId="48E09CD2" w14:textId="77777777" w:rsidR="00C5628D" w:rsidRPr="004B6551" w:rsidRDefault="004B6551">
      <w:pPr>
        <w:ind w:firstLineChars="200" w:firstLine="420"/>
        <w:rPr>
          <w:rFonts w:ascii="ＭＳ Ｐ明朝" w:eastAsia="ＭＳ Ｐ明朝" w:hAnsi="ＭＳ Ｐ明朝" w:cs="SimSun"/>
          <w:color w:val="000000" w:themeColor="text1"/>
          <w:szCs w:val="21"/>
          <w:lang w:eastAsia="zh-CN"/>
        </w:rPr>
      </w:pPr>
      <w:r w:rsidRPr="004B6551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申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人需要准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备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以下材料，提交到</w:t>
      </w:r>
      <w:r w:rsidRPr="004B6551">
        <w:rPr>
          <w:rFonts w:ascii="ＭＳ Ｐ明朝" w:eastAsia="ＭＳ Ｐ明朝" w:hAnsi="ＭＳ Ｐ明朝" w:cs="SimSun" w:hint="eastAsia"/>
          <w:color w:val="000000" w:themeColor="text1"/>
          <w:szCs w:val="21"/>
          <w:lang w:eastAsia="zh-CN"/>
        </w:rPr>
        <w:t>北海道大学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国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际</w:t>
      </w:r>
      <w:r w:rsidRPr="004B6551">
        <w:rPr>
          <w:rFonts w:ascii="ＭＳ 明朝" w:hAnsi="ＭＳ 明朝" w:cs="SimSun" w:hint="eastAsia"/>
          <w:color w:val="000000" w:themeColor="text1"/>
          <w:szCs w:val="21"/>
          <w:lang w:eastAsia="zh-CN"/>
        </w:rPr>
        <w:t>交流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课</w:t>
      </w:r>
      <w:r w:rsidRPr="004B6551">
        <w:rPr>
          <w:rFonts w:ascii="ＭＳ Ｐ明朝" w:eastAsia="ＭＳ Ｐ明朝" w:hAnsi="ＭＳ Ｐ明朝" w:cs="SimSun" w:hint="eastAsia"/>
          <w:color w:val="000000" w:themeColor="text1"/>
          <w:szCs w:val="21"/>
          <w:lang w:eastAsia="zh-CN"/>
        </w:rPr>
        <w:t>受入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担当</w:t>
      </w:r>
      <w:r w:rsidRPr="004B6551">
        <w:rPr>
          <w:rFonts w:ascii="ＭＳ Ｐ明朝" w:eastAsia="ＭＳ Ｐ明朝" w:hAnsi="ＭＳ Ｐ明朝" w:cs="SimSun" w:hint="eastAsia"/>
          <w:color w:val="000000" w:themeColor="text1"/>
          <w:szCs w:val="21"/>
          <w:lang w:eastAsia="zh-CN"/>
        </w:rPr>
        <w:t>（参照</w:t>
      </w:r>
      <w:r w:rsidRPr="004B6551"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4</w:t>
      </w:r>
      <w:r w:rsidRPr="004B6551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）。</w:t>
      </w:r>
    </w:p>
    <w:p w14:paraId="6BED0C70" w14:textId="497F7D99" w:rsidR="00C5628D" w:rsidRPr="004B6551" w:rsidRDefault="004B6551">
      <w:pPr>
        <w:ind w:firstLineChars="200" w:firstLine="420"/>
        <w:rPr>
          <w:rFonts w:ascii="SimSun" w:eastAsia="SimSun" w:hAnsi="SimSun" w:cs="SimSun"/>
          <w:b/>
          <w:bCs/>
          <w:color w:val="000000" w:themeColor="text1"/>
          <w:szCs w:val="21"/>
          <w:u w:val="single"/>
          <w:lang w:eastAsia="zh-CN"/>
        </w:rPr>
      </w:pPr>
      <w:r w:rsidRPr="004B6551"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另外，由于在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办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理接收手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续时须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出具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定接收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导师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的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接受意向书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，因此申请者需要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先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联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系</w:t>
      </w:r>
      <w:r w:rsidRPr="004B6551"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导师并获</w:t>
      </w:r>
      <w:r w:rsidRPr="004B6551"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得接收入学的同意。</w:t>
      </w:r>
      <w:r w:rsidRPr="004B6551">
        <w:rPr>
          <w:rFonts w:ascii="ＭＳ Ｐ明朝" w:eastAsia="ＭＳ Ｐ明朝" w:hAnsi="ＭＳ Ｐ明朝" w:cs="ＭＳ Ｐ明朝" w:hint="eastAsia"/>
          <w:b/>
          <w:bCs/>
          <w:color w:val="000000" w:themeColor="text1"/>
          <w:szCs w:val="21"/>
          <w:u w:val="single"/>
          <w:lang w:eastAsia="zh-CN"/>
        </w:rPr>
        <w:t>同时，申请者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还</w:t>
      </w:r>
      <w:r w:rsidRPr="004B6551">
        <w:rPr>
          <w:rFonts w:ascii="ＭＳ Ｐ明朝" w:eastAsia="ＭＳ Ｐ明朝" w:hAnsi="ＭＳ Ｐ明朝" w:cs="ＭＳ Ｐ明朝" w:hint="eastAsia"/>
          <w:b/>
          <w:bCs/>
          <w:color w:val="000000" w:themeColor="text1"/>
          <w:szCs w:val="21"/>
          <w:u w:val="single"/>
          <w:lang w:eastAsia="zh-CN"/>
        </w:rPr>
        <w:t>必须通过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预定教员，来确定</w:t>
      </w:r>
      <w:r w:rsidRPr="004B6551">
        <w:rPr>
          <w:rFonts w:ascii="ＭＳ Ｐ明朝" w:eastAsia="ＭＳ Ｐ明朝" w:hAnsi="ＭＳ Ｐ明朝" w:cs="ＭＳ Ｐ明朝" w:hint="eastAsia"/>
          <w:b/>
          <w:bCs/>
          <w:color w:val="000000" w:themeColor="text1"/>
          <w:szCs w:val="21"/>
          <w:u w:val="single"/>
          <w:lang w:eastAsia="zh-CN"/>
        </w:rPr>
        <w:t>向中国政府提交材料的</w:t>
      </w:r>
      <w:r w:rsidRPr="004B6551">
        <w:rPr>
          <w:rFonts w:ascii="ＭＳ Ｐ明朝" w:eastAsia="ＭＳ Ｐ明朝" w:hAnsi="ＭＳ Ｐ明朝" w:cs="ＭＳ Ｐ明朝" w:hint="eastAsia"/>
          <w:b/>
          <w:bCs/>
          <w:color w:val="000000" w:themeColor="text1"/>
          <w:szCs w:val="21"/>
          <w:u w:val="single"/>
          <w:lang w:eastAsia="zh-Hans"/>
        </w:rPr>
        <w:t>期限</w:t>
      </w:r>
      <w:r w:rsidRPr="004B6551">
        <w:rPr>
          <w:rFonts w:ascii="ＭＳ Ｐ明朝" w:eastAsia="ＭＳ Ｐ明朝" w:hAnsi="ＭＳ Ｐ明朝" w:cs="ＭＳ Ｐ明朝" w:hint="eastAsia"/>
          <w:b/>
          <w:bCs/>
          <w:color w:val="000000" w:themeColor="text1"/>
          <w:szCs w:val="21"/>
          <w:u w:val="single"/>
          <w:lang w:eastAsia="zh-CN"/>
        </w:rPr>
        <w:t>之前，是否能取得申请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对象</w:t>
      </w:r>
      <w:r w:rsidRPr="004B6551">
        <w:rPr>
          <w:rFonts w:ascii="ＭＳ Ｐ明朝" w:eastAsia="ＭＳ Ｐ明朝" w:hAnsi="ＭＳ Ｐ明朝" w:cs="ＭＳ Ｐ明朝" w:hint="eastAsia"/>
          <w:b/>
          <w:bCs/>
          <w:color w:val="000000" w:themeColor="text1"/>
          <w:szCs w:val="21"/>
          <w:u w:val="single"/>
          <w:lang w:eastAsia="zh-CN"/>
        </w:rPr>
        <w:t>学校</w:t>
      </w:r>
      <w:r w:rsidRPr="004B6551">
        <w:rPr>
          <w:rFonts w:ascii="SimSun" w:eastAsia="SimSun" w:hAnsi="SimSun" w:cs="ＭＳ Ｐ明朝" w:hint="eastAsia"/>
          <w:b/>
          <w:bCs/>
          <w:color w:val="000000" w:themeColor="text1"/>
          <w:szCs w:val="21"/>
          <w:u w:val="single"/>
          <w:lang w:eastAsia="zh-CN"/>
        </w:rPr>
        <w:t>（以下称，预定接收大学院）</w:t>
      </w:r>
      <w:r w:rsidRPr="004B6551">
        <w:rPr>
          <w:rFonts w:ascii="ＭＳ Ｐ明朝" w:eastAsia="ＭＳ Ｐ明朝" w:hAnsi="ＭＳ Ｐ明朝" w:cs="ＭＳ Ｐ明朝" w:hint="eastAsia"/>
          <w:b/>
          <w:bCs/>
          <w:color w:val="000000" w:themeColor="text1"/>
          <w:szCs w:val="21"/>
          <w:u w:val="single"/>
          <w:lang w:eastAsia="zh-CN"/>
        </w:rPr>
        <w:t>的包含同意入学意向的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预定接收证明书。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除此之外，预定接收大学院选拔入学者所需的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Hans"/>
        </w:rPr>
        <w:t>手续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，将依照各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Hans"/>
        </w:rPr>
        <w:t>大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学院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Hans"/>
        </w:rPr>
        <w:t>的招生简章实施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。</w:t>
      </w:r>
    </w:p>
    <w:p w14:paraId="000310F7" w14:textId="3B0225C8" w:rsidR="00C5628D" w:rsidRDefault="004B6551">
      <w:pPr>
        <w:ind w:firstLineChars="200" w:firstLine="422"/>
        <w:rPr>
          <w:rFonts w:ascii="SimSun" w:eastAsia="SimSun" w:hAnsi="SimSun" w:cs="SimSun"/>
          <w:b/>
          <w:bCs/>
          <w:color w:val="000000" w:themeColor="text1"/>
          <w:szCs w:val="21"/>
          <w:u w:val="single"/>
          <w:lang w:eastAsia="zh-CN"/>
        </w:rPr>
      </w:pP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Hans"/>
        </w:rPr>
        <w:t>注意：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申请人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在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Hans"/>
        </w:rPr>
        <w:t>向中国政府提交材料期限之前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，</w:t>
      </w:r>
      <w:r w:rsidRPr="004B6551">
        <w:rPr>
          <w:rFonts w:ascii="SimSun" w:eastAsia="SimSun" w:hAnsi="SimSun" w:cs="SimSun" w:hint="eastAsia"/>
          <w:b/>
          <w:bCs/>
          <w:color w:val="000000" w:themeColor="text1"/>
          <w:szCs w:val="21"/>
          <w:u w:val="single"/>
          <w:lang w:eastAsia="zh-CN"/>
        </w:rPr>
        <w:t>如无法取得接收方大学含同意入学意向的预定接收证明书，将无法申请本项目。</w:t>
      </w:r>
    </w:p>
    <w:p w14:paraId="10AE72FB" w14:textId="77777777" w:rsidR="00C5628D" w:rsidRDefault="00C5628D">
      <w:pPr>
        <w:ind w:firstLineChars="200" w:firstLine="422"/>
        <w:rPr>
          <w:rFonts w:ascii="SimSun" w:eastAsia="SimSun" w:hAnsi="SimSun" w:cs="SimSun"/>
          <w:b/>
          <w:bCs/>
          <w:color w:val="000000" w:themeColor="text1"/>
          <w:szCs w:val="21"/>
          <w:u w:val="single"/>
          <w:lang w:eastAsia="zh-Hans"/>
        </w:rPr>
      </w:pPr>
    </w:p>
    <w:p w14:paraId="0F7DB0D9" w14:textId="77777777" w:rsidR="00C5628D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申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材料：</w:t>
      </w:r>
    </w:p>
    <w:p w14:paraId="63F635D5" w14:textId="77777777" w:rsidR="00C5628D" w:rsidRDefault="004B6551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申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请书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、个人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简历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（附格式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）</w:t>
      </w:r>
    </w:p>
    <w:p w14:paraId="777C0906" w14:textId="77777777" w:rsidR="00C5628D" w:rsidRDefault="004B6551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研究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计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划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书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（无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规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定格式）</w:t>
      </w:r>
    </w:p>
    <w:p w14:paraId="6C732F33" w14:textId="77777777" w:rsidR="00C5628D" w:rsidRDefault="004B6551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最新学位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证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（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预计毕业证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明）</w:t>
      </w:r>
      <w:r>
        <w:rPr>
          <w:rFonts w:ascii="SimSun" w:eastAsia="SimSun" w:hAnsi="SimSun" w:cs="ＭＳ Ｐ明朝" w:hint="eastAsia"/>
          <w:color w:val="000000" w:themeColor="text1"/>
          <w:szCs w:val="21"/>
          <w:lang w:eastAsia="zh-CN"/>
        </w:rPr>
        <w:t xml:space="preserve"> </w:t>
      </w:r>
      <w:r>
        <w:rPr>
          <w:rFonts w:ascii="SimSun" w:eastAsia="SimSun" w:hAnsi="SimSun" w:cs="ＭＳ Ｐ明朝" w:hint="eastAsia"/>
          <w:color w:val="000000" w:themeColor="text1"/>
          <w:szCs w:val="21"/>
          <w:lang w:eastAsia="zh-CN"/>
        </w:rPr>
        <w:t>（仅限出身大学出具的证明）</w:t>
      </w:r>
    </w:p>
    <w:p w14:paraId="19E6B9D5" w14:textId="77777777" w:rsidR="00C5628D" w:rsidRDefault="004B6551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最新成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绩单</w:t>
      </w:r>
      <w:r>
        <w:rPr>
          <w:rFonts w:ascii="SimSun" w:eastAsia="SimSun" w:hAnsi="SimSun" w:cs="ＭＳ Ｐ明朝" w:hint="eastAsia"/>
          <w:color w:val="000000" w:themeColor="text1"/>
          <w:szCs w:val="21"/>
          <w:lang w:eastAsia="zh-CN"/>
        </w:rPr>
        <w:t>（仅限出身大学出具的证明）</w:t>
      </w:r>
    </w:p>
    <w:p w14:paraId="4373CF0F" w14:textId="77777777" w:rsidR="00C5628D" w:rsidRDefault="004B6551">
      <w:pPr>
        <w:pStyle w:val="1"/>
        <w:numPr>
          <w:ilvl w:val="0"/>
          <w:numId w:val="1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北海道大学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定接收教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员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出具的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接受意向书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（附格式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2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）</w:t>
      </w:r>
    </w:p>
    <w:p w14:paraId="4CDB5282" w14:textId="77777777" w:rsidR="00C5628D" w:rsidRDefault="004B6551">
      <w:pPr>
        <w:pStyle w:val="1"/>
        <w:ind w:leftChars="0" w:left="480"/>
        <w:rPr>
          <w:rFonts w:ascii="ＭＳ Ｐ明朝" w:eastAsia="SimSun" w:hAnsi="ＭＳ Ｐ明朝"/>
          <w:color w:val="000000" w:themeColor="text1"/>
          <w:szCs w:val="21"/>
          <w:lang w:eastAsia="zh-CN"/>
        </w:rPr>
      </w:pPr>
      <w:r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注</w:t>
      </w:r>
      <w:r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1</w:t>
      </w:r>
      <w:r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）针对（</w:t>
      </w:r>
      <w:r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3</w:t>
      </w:r>
      <w:r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）（</w:t>
      </w:r>
      <w:r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4</w:t>
      </w:r>
      <w:r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）项，如使用日语或英语以外的语言记载的证明材料，请务必附加上盖有出身大学公章的日语或英语的翻译件。</w:t>
      </w:r>
    </w:p>
    <w:p w14:paraId="14F919D3" w14:textId="77777777" w:rsidR="00C5628D" w:rsidRDefault="004B6551">
      <w:pPr>
        <w:pStyle w:val="1"/>
        <w:ind w:leftChars="0" w:left="480"/>
        <w:rPr>
          <w:rFonts w:ascii="ＭＳ Ｐ明朝" w:eastAsia="SimSun" w:hAnsi="ＭＳ Ｐ明朝"/>
          <w:color w:val="000000" w:themeColor="text1"/>
          <w:szCs w:val="21"/>
          <w:lang w:eastAsia="zh-CN"/>
        </w:rPr>
      </w:pPr>
      <w:r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注</w:t>
      </w:r>
      <w:r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2</w:t>
      </w:r>
      <w:r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）（</w:t>
      </w:r>
      <w:r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5</w:t>
      </w:r>
      <w:r>
        <w:rPr>
          <w:rFonts w:ascii="ＭＳ Ｐ明朝" w:eastAsia="SimSun" w:hAnsi="ＭＳ Ｐ明朝" w:hint="eastAsia"/>
          <w:color w:val="000000" w:themeColor="text1"/>
          <w:szCs w:val="21"/>
          <w:lang w:eastAsia="zh-CN"/>
        </w:rPr>
        <w:t>）项，并不意味着本校认定免收上课费用资格。</w:t>
      </w:r>
    </w:p>
    <w:p w14:paraId="336069E7" w14:textId="77777777" w:rsidR="00C5628D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4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、申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截止日期及提交地址</w:t>
      </w:r>
    </w:p>
    <w:p w14:paraId="14CB89E1" w14:textId="408E8272" w:rsidR="00C5628D" w:rsidRDefault="004B6551">
      <w:pPr>
        <w:ind w:firstLineChars="100" w:firstLine="210"/>
        <w:rPr>
          <w:rFonts w:ascii="ＭＳ Ｐ明朝" w:eastAsia="SimSun" w:hAnsi="ＭＳ Ｐ明朝" w:cs="ＭＳ ゴシック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◯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申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截止日期：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202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年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2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月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2</w:t>
      </w:r>
      <w:r>
        <w:rPr>
          <w:rFonts w:ascii="ＭＳ Ｐ明朝" w:eastAsia="ＭＳ Ｐ明朝" w:hAnsi="ＭＳ Ｐ明朝" w:cs="ＭＳ ゴシック"/>
          <w:color w:val="000000" w:themeColor="text1"/>
          <w:szCs w:val="21"/>
          <w:lang w:eastAsia="zh-CN"/>
        </w:rPr>
        <w:t>6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日（周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</w:rPr>
        <w:t>五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）</w:t>
      </w:r>
      <w:r>
        <w:rPr>
          <w:rFonts w:ascii="ＭＳ Ｐ明朝" w:eastAsia="SimSun" w:hAnsi="ＭＳ Ｐ明朝" w:cs="ＭＳ ゴシック" w:hint="eastAsia"/>
          <w:color w:val="000000" w:themeColor="text1"/>
          <w:szCs w:val="21"/>
          <w:lang w:eastAsia="zh-CN"/>
        </w:rPr>
        <w:t xml:space="preserve"> </w:t>
      </w:r>
      <w:r>
        <w:rPr>
          <w:rFonts w:ascii="SimSun" w:eastAsia="SimSun" w:hAnsi="SimSun" w:cs="ＭＳ ゴシック" w:hint="eastAsia"/>
          <w:color w:val="000000" w:themeColor="text1"/>
          <w:szCs w:val="21"/>
          <w:lang w:eastAsia="zh-CN"/>
        </w:rPr>
        <w:t xml:space="preserve"> </w:t>
      </w:r>
      <w:r>
        <w:rPr>
          <w:rFonts w:ascii="SimSun" w:eastAsiaTheme="minorEastAsia" w:hAnsi="SimSun" w:cs="ＭＳ ゴシック" w:hint="eastAsia"/>
          <w:color w:val="000000" w:themeColor="text1"/>
          <w:szCs w:val="21"/>
          <w:lang w:eastAsia="zh-CN"/>
        </w:rPr>
        <w:t>※</w:t>
      </w:r>
      <w:r>
        <w:rPr>
          <w:rFonts w:ascii="SimSun" w:eastAsia="SimSun" w:hAnsi="SimSun" w:cs="ＭＳ ゴシック" w:hint="eastAsia"/>
          <w:color w:val="000000" w:themeColor="text1"/>
          <w:szCs w:val="21"/>
          <w:lang w:eastAsia="zh-CN"/>
        </w:rPr>
        <w:t>申请材料到达本校的最终期限</w:t>
      </w:r>
    </w:p>
    <w:p w14:paraId="5F7530BD" w14:textId="77777777" w:rsidR="00C5628D" w:rsidRDefault="004B6551">
      <w:pPr>
        <w:ind w:firstLineChars="100" w:firstLine="210"/>
        <w:rPr>
          <w:rFonts w:ascii="ＭＳ Ｐ明朝" w:eastAsia="ＭＳ Ｐ明朝" w:hAnsi="ＭＳ Ｐ明朝" w:cs="SimSun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◯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提交地址：</w:t>
      </w:r>
      <w:r>
        <w:rPr>
          <w:rFonts w:ascii="ＭＳ Ｐ明朝" w:eastAsia="ＭＳ Ｐ明朝" w:hAnsi="ＭＳ Ｐ明朝" w:cs="SimSun" w:hint="eastAsia"/>
          <w:color w:val="000000" w:themeColor="text1"/>
          <w:szCs w:val="21"/>
          <w:lang w:eastAsia="zh-CN"/>
        </w:rPr>
        <w:t>北海道大学学務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部国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际</w:t>
      </w:r>
      <w:r>
        <w:rPr>
          <w:rFonts w:ascii="ＭＳ 明朝" w:hAnsi="ＭＳ 明朝" w:cs="SimSun" w:hint="eastAsia"/>
          <w:color w:val="000000" w:themeColor="text1"/>
          <w:szCs w:val="21"/>
          <w:lang w:eastAsia="zh-CN"/>
        </w:rPr>
        <w:t>交流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课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受入担当</w:t>
      </w:r>
    </w:p>
    <w:p w14:paraId="2DDB9EC0" w14:textId="77777777" w:rsidR="00C5628D" w:rsidRDefault="004B6551">
      <w:pPr>
        <w:ind w:firstLineChars="100" w:firstLine="210"/>
        <w:rPr>
          <w:rFonts w:ascii="ＭＳ Ｐ明朝" w:eastAsia="ＭＳ Ｐ明朝" w:hAnsi="ＭＳ Ｐ明朝" w:cs="ＭＳ ゴシック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SimSun" w:hint="eastAsia"/>
          <w:color w:val="000000" w:themeColor="text1"/>
          <w:szCs w:val="21"/>
          <w:lang w:eastAsia="zh-CN"/>
        </w:rPr>
        <w:t xml:space="preserve">          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（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邮编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：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 xml:space="preserve">060-0815 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北海道札幌市北区北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15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条西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8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丁目）</w:t>
      </w:r>
    </w:p>
    <w:p w14:paraId="5D65E84A" w14:textId="77777777" w:rsidR="00C5628D" w:rsidRDefault="00C5628D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14:paraId="298D5618" w14:textId="77777777" w:rsidR="00C5628D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5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、候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选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人的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选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拔</w:t>
      </w:r>
    </w:p>
    <w:p w14:paraId="2E2CB02F" w14:textId="77777777" w:rsidR="00C5628D" w:rsidRDefault="004B6551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候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选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人的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选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拔工作，首先由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定接收的研究科或学院依据各自的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标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准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进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行，然后再由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高等教育推进机构代表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学校，决定申请人是否具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备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候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选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人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资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格。</w:t>
      </w:r>
    </w:p>
    <w:p w14:paraId="036FD046" w14:textId="77777777" w:rsidR="00C5628D" w:rsidRDefault="004B6551">
      <w:pPr>
        <w:ind w:firstLineChars="200" w:firstLine="422"/>
        <w:rPr>
          <w:rFonts w:ascii="ＭＳ Ｐ明朝" w:eastAsia="ＭＳ Ｐ明朝" w:hAnsi="ＭＳ Ｐ明朝"/>
          <w:b/>
          <w:color w:val="000000" w:themeColor="text1"/>
          <w:szCs w:val="21"/>
          <w:u w:val="wave"/>
          <w:lang w:eastAsia="zh-CN"/>
        </w:rPr>
      </w:pPr>
      <w:r>
        <w:rPr>
          <w:rFonts w:ascii="ＭＳ Ｐ明朝" w:eastAsia="ＭＳ Ｐ明朝" w:hAnsi="ＭＳ Ｐ明朝" w:cs="ＭＳ ゴシック" w:hint="eastAsia"/>
          <w:b/>
          <w:color w:val="000000" w:themeColor="text1"/>
          <w:szCs w:val="21"/>
          <w:u w:val="wave"/>
          <w:lang w:eastAsia="zh-CN"/>
        </w:rPr>
        <w:lastRenderedPageBreak/>
        <w:t>注：候</w:t>
      </w:r>
      <w:r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选</w:t>
      </w:r>
      <w:r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人的</w:t>
      </w:r>
      <w:r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选</w:t>
      </w:r>
      <w:r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拔工作根据各个学院的情况有所不同，与北海道大学的申请日期期限无关，因此</w:t>
      </w:r>
      <w:r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请</w:t>
      </w:r>
      <w:r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事先确</w:t>
      </w:r>
      <w:r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认</w:t>
      </w:r>
      <w:r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所属大学及</w:t>
      </w:r>
      <w:r>
        <w:rPr>
          <w:rFonts w:ascii="ＭＳ Ｐ明朝" w:eastAsia="ＭＳ Ｐ明朝" w:hAnsi="ＭＳ Ｐ明朝"/>
          <w:b/>
          <w:color w:val="000000" w:themeColor="text1"/>
          <w:szCs w:val="21"/>
          <w:u w:val="wave"/>
          <w:lang w:eastAsia="zh-CN"/>
        </w:rPr>
        <w:t>CSC</w:t>
      </w:r>
      <w:r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规</w:t>
      </w:r>
      <w:r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定的申</w:t>
      </w:r>
      <w:r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请</w:t>
      </w:r>
      <w:r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截止日期，</w:t>
      </w:r>
      <w:r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综</w:t>
      </w:r>
      <w:r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合考</w:t>
      </w:r>
      <w:r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虑</w:t>
      </w:r>
      <w:r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尽早提交申</w:t>
      </w:r>
      <w:r>
        <w:rPr>
          <w:rFonts w:ascii="SimSun" w:eastAsia="SimSun" w:hAnsi="SimSun" w:cs="SimSun" w:hint="eastAsia"/>
          <w:b/>
          <w:color w:val="000000" w:themeColor="text1"/>
          <w:szCs w:val="21"/>
          <w:u w:val="wave"/>
          <w:lang w:eastAsia="zh-CN"/>
        </w:rPr>
        <w:t>请</w:t>
      </w:r>
      <w:r>
        <w:rPr>
          <w:rFonts w:ascii="ＭＳ Ｐ明朝" w:eastAsia="ＭＳ Ｐ明朝" w:hAnsi="ＭＳ Ｐ明朝" w:cs="ＭＳ Ｐ明朝" w:hint="eastAsia"/>
          <w:b/>
          <w:color w:val="000000" w:themeColor="text1"/>
          <w:szCs w:val="21"/>
          <w:u w:val="wave"/>
          <w:lang w:eastAsia="zh-CN"/>
        </w:rPr>
        <w:t>。</w:t>
      </w:r>
    </w:p>
    <w:p w14:paraId="7395AEB2" w14:textId="77777777" w:rsidR="00C5628D" w:rsidRDefault="00C5628D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14:paraId="505BD561" w14:textId="77777777" w:rsidR="00C5628D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6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</w:t>
      </w:r>
      <w:r>
        <w:rPr>
          <w:rFonts w:ascii="ＭＳ Ｐ明朝" w:eastAsia="SimSun" w:hAnsi="ＭＳ Ｐ明朝" w:cs="ＭＳ ゴシック" w:hint="eastAsia"/>
          <w:color w:val="000000" w:themeColor="text1"/>
          <w:szCs w:val="21"/>
          <w:lang w:eastAsia="zh-CN"/>
        </w:rPr>
        <w:t>预定接受证明书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的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发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行</w:t>
      </w:r>
    </w:p>
    <w:p w14:paraId="6E15C7AC" w14:textId="77777777" w:rsidR="00C5628D" w:rsidRDefault="004B6551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SimSun" w:hAnsi="ＭＳ Ｐ明朝" w:cs="ＭＳ ゴシック" w:hint="eastAsia"/>
          <w:color w:val="000000" w:themeColor="text1"/>
          <w:szCs w:val="21"/>
          <w:lang w:eastAsia="zh-CN"/>
        </w:rPr>
        <w:t>经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上述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选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拔，</w:t>
      </w:r>
      <w:r>
        <w:rPr>
          <w:rFonts w:ascii="ＭＳ Ｐ明朝" w:eastAsia="SimSun" w:hAnsi="ＭＳ Ｐ明朝" w:cs="ＭＳ Ｐ明朝" w:hint="eastAsia"/>
          <w:color w:val="000000" w:themeColor="text1"/>
          <w:szCs w:val="21"/>
          <w:lang w:eastAsia="zh-CN"/>
        </w:rPr>
        <w:t>加上通过预定接收大学院入学选拔合格之后，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由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预计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接收的研究科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长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或院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长发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行</w:t>
      </w:r>
      <w:r>
        <w:rPr>
          <w:rFonts w:ascii="SimSun" w:eastAsia="SimSun" w:hAnsi="SimSun" w:cs="PMingLiU" w:hint="eastAsia"/>
          <w:color w:val="000000" w:themeColor="text1"/>
          <w:szCs w:val="21"/>
          <w:lang w:eastAsia="zh-CN"/>
        </w:rPr>
        <w:t>预定接收证明书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，</w:t>
      </w:r>
      <w:r>
        <w:rPr>
          <w:rFonts w:ascii="ＭＳ Ｐ明朝" w:eastAsia="SimSun" w:hAnsi="ＭＳ Ｐ明朝" w:cs="ＭＳ Ｐ明朝" w:hint="eastAsia"/>
          <w:color w:val="000000" w:themeColor="text1"/>
          <w:szCs w:val="21"/>
          <w:lang w:eastAsia="zh-CN"/>
        </w:rPr>
        <w:t>请</w:t>
      </w:r>
      <w:r>
        <w:rPr>
          <w:rFonts w:ascii="SimSun" w:eastAsia="SimSun" w:hAnsi="SimSun" w:cs="ＭＳ Ｐ明朝" w:hint="eastAsia"/>
          <w:color w:val="000000" w:themeColor="text1"/>
          <w:szCs w:val="21"/>
          <w:lang w:eastAsia="zh-CN"/>
        </w:rPr>
        <w:t>其</w:t>
      </w:r>
      <w:r>
        <w:rPr>
          <w:rFonts w:ascii="ＭＳ Ｐ明朝" w:eastAsia="SimSun" w:hAnsi="ＭＳ Ｐ明朝" w:cs="ＭＳ Ｐ明朝" w:hint="eastAsia"/>
          <w:color w:val="000000" w:themeColor="text1"/>
          <w:szCs w:val="21"/>
          <w:lang w:eastAsia="zh-CN"/>
        </w:rPr>
        <w:t>预定接收证明书附加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相关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资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料向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CSC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申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请奖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学金。</w:t>
      </w:r>
    </w:p>
    <w:p w14:paraId="5499FEBB" w14:textId="77777777" w:rsidR="00C5628D" w:rsidRDefault="00C5628D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14:paraId="32CE1F7B" w14:textId="77777777" w:rsidR="00C5628D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7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CSC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审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核通知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书</w:t>
      </w:r>
    </w:p>
    <w:p w14:paraId="289A7977" w14:textId="77777777" w:rsidR="00C5628D" w:rsidRDefault="004B6551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若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CSC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审查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合格，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立即将通知副本提交到研究科或学院的留学生担当部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门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。若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审查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不合格，也需要立刻告知学校。</w:t>
      </w:r>
    </w:p>
    <w:p w14:paraId="4932A485" w14:textId="77777777" w:rsidR="00C5628D" w:rsidRDefault="00C5628D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14:paraId="36DE5770" w14:textId="77777777" w:rsidR="00C5628D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8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、入学手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续</w:t>
      </w:r>
    </w:p>
    <w:p w14:paraId="0ACD245B" w14:textId="77777777" w:rsidR="00C5628D" w:rsidRDefault="004B6551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请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根据各个学院的要求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办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理相关手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续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。入学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时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，必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须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符合以下条件</w:t>
      </w:r>
      <w:r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①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获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得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CSC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的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录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取通知，</w:t>
      </w:r>
      <w:r>
        <w:rPr>
          <w:rFonts w:ascii="ＭＳ Ｐ明朝" w:eastAsia="ＭＳ Ｐ明朝" w:hAnsi="ＭＳ Ｐ明朝" w:hint="eastAsia"/>
          <w:color w:val="000000" w:themeColor="text1"/>
          <w:szCs w:val="21"/>
          <w:lang w:eastAsia="zh-CN"/>
        </w:rPr>
        <w:t>②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符合接收部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门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所要求的入学条件（包括入学考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试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合格）。</w:t>
      </w:r>
    </w:p>
    <w:p w14:paraId="7AF8612A" w14:textId="77777777" w:rsidR="00C5628D" w:rsidRDefault="00C5628D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14:paraId="25B48B9C" w14:textId="77777777" w:rsidR="00C5628D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9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审查费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、入学金、学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费</w:t>
      </w:r>
    </w:p>
    <w:p w14:paraId="1A5CA32F" w14:textId="77777777" w:rsidR="00C5628D" w:rsidRDefault="004B6551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北海道大学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对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于中国国家公派研究生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项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目的学生免交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审查费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、入学金和学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费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。</w:t>
      </w:r>
    </w:p>
    <w:p w14:paraId="6EED0ECC" w14:textId="77777777" w:rsidR="00C5628D" w:rsidRDefault="004B6551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u w:val="single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u w:val="single"/>
          <w:lang w:eastAsia="zh-CN"/>
        </w:rPr>
        <w:t>但是，免收学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费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的期限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为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在各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课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程的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标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准学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习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年限内，并且，在入学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时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所提交的</w:t>
      </w:r>
      <w:r>
        <w:rPr>
          <w:rFonts w:ascii="ＭＳ Ｐ明朝" w:eastAsia="ＭＳ Ｐ明朝" w:hAnsi="ＭＳ Ｐ明朝"/>
          <w:color w:val="000000" w:themeColor="text1"/>
          <w:szCs w:val="21"/>
          <w:u w:val="single"/>
          <w:lang w:eastAsia="zh-CN"/>
        </w:rPr>
        <w:t>CSC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录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取通知上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标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明的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奖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学金支付期限之内。因此，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请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注意以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预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科生或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硕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士生身份入学的学生在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进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入博士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课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u w:val="single"/>
          <w:lang w:eastAsia="zh-CN"/>
        </w:rPr>
        <w:t>程后，如果超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过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了</w:t>
      </w:r>
      <w:r>
        <w:rPr>
          <w:rFonts w:ascii="ＭＳ Ｐ明朝" w:eastAsia="ＭＳ Ｐ明朝" w:hAnsi="ＭＳ Ｐ明朝"/>
          <w:color w:val="000000" w:themeColor="text1"/>
          <w:szCs w:val="21"/>
          <w:u w:val="single"/>
          <w:lang w:eastAsia="zh-CN"/>
        </w:rPr>
        <w:t>CSC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录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取通知上所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标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明的期限，免交学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费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待遇也将</w:t>
      </w:r>
      <w:r>
        <w:rPr>
          <w:rFonts w:ascii="SimSun" w:eastAsia="SimSun" w:hAnsi="SimSun" w:cs="SimSun" w:hint="eastAsia"/>
          <w:color w:val="000000" w:themeColor="text1"/>
          <w:szCs w:val="21"/>
          <w:u w:val="single"/>
          <w:lang w:eastAsia="zh-CN"/>
        </w:rPr>
        <w:t>结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u w:val="single"/>
          <w:lang w:eastAsia="zh-CN"/>
        </w:rPr>
        <w:t>束。</w:t>
      </w:r>
    </w:p>
    <w:p w14:paraId="175DA851" w14:textId="77777777" w:rsidR="00C5628D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 xml:space="preserve">    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科生的学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习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期限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为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6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个月以内，如果在确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认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有特殊情况的前提下可以延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长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至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年以内。</w:t>
      </w:r>
    </w:p>
    <w:p w14:paraId="7F0ED6CE" w14:textId="77777777" w:rsidR="00C5628D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 xml:space="preserve">    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另外，如果是因为休学或留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级而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造成学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习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期限延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长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，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则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不能免交学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费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。</w:t>
      </w:r>
    </w:p>
    <w:p w14:paraId="7753A38E" w14:textId="77777777" w:rsidR="00C5628D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学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费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免交期限示例：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CSC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录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取通知上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标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明的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奖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学金支付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时间为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48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个月，以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预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科生身份入学，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经过硕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士生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阶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段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进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入博士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课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程的情况：</w:t>
      </w:r>
    </w:p>
    <w:tbl>
      <w:tblPr>
        <w:tblW w:w="8400" w:type="dxa"/>
        <w:tblInd w:w="34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3"/>
        <w:gridCol w:w="2693"/>
        <w:gridCol w:w="2268"/>
        <w:gridCol w:w="2126"/>
      </w:tblGrid>
      <w:tr w:rsidR="00C5628D" w14:paraId="7B8EC542" w14:textId="77777777">
        <w:trPr>
          <w:trHeight w:val="153"/>
        </w:trPr>
        <w:tc>
          <w:tcPr>
            <w:tcW w:w="1313" w:type="dxa"/>
            <w:tcBorders>
              <w:bottom w:val="single" w:sz="4" w:space="0" w:color="FFFFFF"/>
            </w:tcBorders>
          </w:tcPr>
          <w:p w14:paraId="5EB66F34" w14:textId="77777777" w:rsidR="00C5628D" w:rsidRDefault="004B6551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szCs w:val="21"/>
                <w:lang w:eastAsia="zh-CN"/>
              </w:rPr>
              <w:t>预</w:t>
            </w:r>
            <w:r>
              <w:rPr>
                <w:rFonts w:ascii="ＭＳ Ｐ明朝" w:eastAsia="ＭＳ Ｐ明朝" w:hAnsi="ＭＳ Ｐ明朝" w:cs="ＭＳ Ｐ明朝" w:hint="eastAsia"/>
                <w:color w:val="000000" w:themeColor="text1"/>
                <w:szCs w:val="21"/>
                <w:lang w:eastAsia="zh-CN"/>
              </w:rPr>
              <w:t>科</w:t>
            </w:r>
          </w:p>
        </w:tc>
        <w:tc>
          <w:tcPr>
            <w:tcW w:w="2693" w:type="dxa"/>
            <w:tcBorders>
              <w:bottom w:val="single" w:sz="4" w:space="0" w:color="FFFFFF"/>
            </w:tcBorders>
          </w:tcPr>
          <w:p w14:paraId="17D4F808" w14:textId="77777777" w:rsidR="00C5628D" w:rsidRDefault="004B6551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szCs w:val="21"/>
                <w:lang w:eastAsia="zh-CN"/>
              </w:rPr>
              <w:t>硕</w:t>
            </w:r>
            <w:r>
              <w:rPr>
                <w:rFonts w:ascii="ＭＳ Ｐ明朝" w:eastAsia="ＭＳ Ｐ明朝" w:hAnsi="ＭＳ Ｐ明朝" w:cs="ＭＳ Ｐ明朝" w:hint="eastAsia"/>
                <w:color w:val="000000" w:themeColor="text1"/>
                <w:szCs w:val="21"/>
                <w:lang w:eastAsia="zh-CN"/>
              </w:rPr>
              <w:t>士</w:t>
            </w:r>
            <w:r>
              <w:rPr>
                <w:rFonts w:ascii="SimSun" w:eastAsia="SimSun" w:hAnsi="SimSun" w:cs="SimSun" w:hint="eastAsia"/>
                <w:color w:val="000000" w:themeColor="text1"/>
                <w:szCs w:val="21"/>
                <w:lang w:eastAsia="zh-CN"/>
              </w:rPr>
              <w:t>课</w:t>
            </w:r>
            <w:r>
              <w:rPr>
                <w:rFonts w:ascii="ＭＳ Ｐ明朝" w:eastAsia="ＭＳ Ｐ明朝" w:hAnsi="ＭＳ Ｐ明朝" w:cs="ＭＳ Ｐ明朝" w:hint="eastAsia"/>
                <w:color w:val="000000" w:themeColor="text1"/>
                <w:szCs w:val="21"/>
                <w:lang w:eastAsia="zh-CN"/>
              </w:rPr>
              <w:t>程</w:t>
            </w:r>
          </w:p>
        </w:tc>
        <w:tc>
          <w:tcPr>
            <w:tcW w:w="4394" w:type="dxa"/>
            <w:gridSpan w:val="2"/>
            <w:tcBorders>
              <w:bottom w:val="single" w:sz="4" w:space="0" w:color="FFFFFF"/>
            </w:tcBorders>
          </w:tcPr>
          <w:p w14:paraId="603C1216" w14:textId="77777777" w:rsidR="00C5628D" w:rsidRDefault="004B6551">
            <w:pPr>
              <w:spacing w:line="330" w:lineRule="exact"/>
              <w:ind w:firstLineChars="900" w:firstLine="1890"/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 w:themeColor="text1"/>
                <w:szCs w:val="21"/>
                <w:lang w:eastAsia="zh-CN"/>
              </w:rPr>
              <w:t>博士</w:t>
            </w:r>
            <w:r>
              <w:rPr>
                <w:rFonts w:ascii="SimSun" w:eastAsia="SimSun" w:hAnsi="SimSun" w:cs="SimSun" w:hint="eastAsia"/>
                <w:color w:val="000000" w:themeColor="text1"/>
                <w:szCs w:val="21"/>
                <w:lang w:eastAsia="zh-CN"/>
              </w:rPr>
              <w:t>课</w:t>
            </w:r>
            <w:r>
              <w:rPr>
                <w:rFonts w:ascii="ＭＳ Ｐ明朝" w:eastAsia="ＭＳ Ｐ明朝" w:hAnsi="ＭＳ Ｐ明朝" w:cs="ＭＳ Ｐ明朝" w:hint="eastAsia"/>
                <w:color w:val="000000" w:themeColor="text1"/>
                <w:szCs w:val="21"/>
                <w:lang w:eastAsia="zh-CN"/>
              </w:rPr>
              <w:t>程</w:t>
            </w:r>
          </w:p>
        </w:tc>
      </w:tr>
      <w:tr w:rsidR="00C5628D" w14:paraId="0399E871" w14:textId="77777777">
        <w:trPr>
          <w:trHeight w:val="190"/>
        </w:trPr>
        <w:tc>
          <w:tcPr>
            <w:tcW w:w="1313" w:type="dxa"/>
            <w:tcBorders>
              <w:top w:val="single" w:sz="4" w:space="0" w:color="FFFFFF"/>
            </w:tcBorders>
          </w:tcPr>
          <w:p w14:paraId="2F326B11" w14:textId="77777777" w:rsidR="00C5628D" w:rsidRDefault="004B6551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←</w:t>
            </w:r>
            <w:r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  <w:t>6</w:t>
            </w:r>
            <w:r>
              <w:rPr>
                <w:rFonts w:ascii="ＭＳ Ｐ明朝" w:eastAsia="ＭＳ Ｐ明朝" w:hAnsi="ＭＳ Ｐ明朝" w:cs="ＭＳ ゴシック" w:hint="eastAsia"/>
                <w:color w:val="000000" w:themeColor="text1"/>
                <w:szCs w:val="21"/>
                <w:lang w:eastAsia="zh-CN"/>
              </w:rPr>
              <w:t>个月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→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14:paraId="3C4228D8" w14:textId="77777777" w:rsidR="00C5628D" w:rsidRDefault="004B6551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←</w:t>
            </w:r>
            <w:r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  <w:t>24</w:t>
            </w:r>
            <w:r>
              <w:rPr>
                <w:rFonts w:ascii="ＭＳ Ｐ明朝" w:eastAsia="ＭＳ Ｐ明朝" w:hAnsi="ＭＳ Ｐ明朝" w:cs="ＭＳ ゴシック" w:hint="eastAsia"/>
                <w:color w:val="000000" w:themeColor="text1"/>
                <w:szCs w:val="21"/>
                <w:lang w:eastAsia="zh-CN"/>
              </w:rPr>
              <w:t>个月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→</w:t>
            </w:r>
          </w:p>
        </w:tc>
        <w:tc>
          <w:tcPr>
            <w:tcW w:w="2268" w:type="dxa"/>
            <w:tcBorders>
              <w:top w:val="single" w:sz="4" w:space="0" w:color="FFFFFF"/>
            </w:tcBorders>
          </w:tcPr>
          <w:p w14:paraId="5125ACC0" w14:textId="77777777" w:rsidR="00C5628D" w:rsidRDefault="004B6551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←</w:t>
            </w:r>
            <w:r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  <w:t>18</w:t>
            </w:r>
            <w:r>
              <w:rPr>
                <w:rFonts w:ascii="ＭＳ Ｐ明朝" w:eastAsia="ＭＳ Ｐ明朝" w:hAnsi="ＭＳ Ｐ明朝" w:cs="ＭＳ ゴシック" w:hint="eastAsia"/>
                <w:color w:val="000000" w:themeColor="text1"/>
                <w:szCs w:val="21"/>
                <w:lang w:eastAsia="zh-CN"/>
              </w:rPr>
              <w:t>个月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→</w:t>
            </w:r>
          </w:p>
        </w:tc>
        <w:tc>
          <w:tcPr>
            <w:tcW w:w="2126" w:type="dxa"/>
            <w:tcBorders>
              <w:top w:val="single" w:sz="4" w:space="0" w:color="FFFFFF"/>
            </w:tcBorders>
          </w:tcPr>
          <w:p w14:paraId="2D612A20" w14:textId="77777777" w:rsidR="00C5628D" w:rsidRDefault="004B6551">
            <w:pPr>
              <w:spacing w:line="33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Cs w:val="21"/>
              </w:rPr>
              <w:t>←</w:t>
            </w:r>
            <w:r>
              <w:rPr>
                <w:rFonts w:ascii="ＭＳ Ｐ明朝" w:eastAsia="ＭＳ Ｐ明朝" w:hAnsi="ＭＳ Ｐ明朝"/>
                <w:b/>
                <w:color w:val="000000" w:themeColor="text1"/>
                <w:szCs w:val="21"/>
                <w:lang w:eastAsia="zh-CN"/>
              </w:rPr>
              <w:t>18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 w:themeColor="text1"/>
                <w:szCs w:val="21"/>
                <w:lang w:eastAsia="zh-CN"/>
              </w:rPr>
              <w:t>个月</w:t>
            </w: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Cs w:val="21"/>
              </w:rPr>
              <w:t>→</w:t>
            </w:r>
          </w:p>
        </w:tc>
      </w:tr>
      <w:tr w:rsidR="00C5628D" w14:paraId="6FE607F4" w14:textId="77777777">
        <w:trPr>
          <w:trHeight w:val="15"/>
        </w:trPr>
        <w:tc>
          <w:tcPr>
            <w:tcW w:w="1313" w:type="dxa"/>
          </w:tcPr>
          <w:p w14:paraId="4276F039" w14:textId="77777777" w:rsidR="00C5628D" w:rsidRDefault="004B6551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 w:themeColor="text1"/>
                <w:szCs w:val="21"/>
                <w:lang w:eastAsia="zh-CN"/>
              </w:rPr>
              <w:t>免学</w:t>
            </w:r>
            <w:r>
              <w:rPr>
                <w:rFonts w:ascii="SimSun" w:eastAsia="SimSun" w:hAnsi="SimSun" w:cs="SimSun" w:hint="eastAsia"/>
                <w:color w:val="000000" w:themeColor="text1"/>
                <w:szCs w:val="21"/>
                <w:lang w:eastAsia="zh-CN"/>
              </w:rPr>
              <w:t>费</w:t>
            </w:r>
          </w:p>
        </w:tc>
        <w:tc>
          <w:tcPr>
            <w:tcW w:w="2693" w:type="dxa"/>
          </w:tcPr>
          <w:p w14:paraId="67EA84E2" w14:textId="77777777" w:rsidR="00C5628D" w:rsidRDefault="004B6551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 w:themeColor="text1"/>
                <w:szCs w:val="21"/>
                <w:lang w:eastAsia="zh-CN"/>
              </w:rPr>
              <w:t>免学</w:t>
            </w:r>
            <w:r>
              <w:rPr>
                <w:rFonts w:ascii="SimSun" w:eastAsia="SimSun" w:hAnsi="SimSun" w:cs="SimSun" w:hint="eastAsia"/>
                <w:color w:val="000000" w:themeColor="text1"/>
                <w:szCs w:val="21"/>
                <w:lang w:eastAsia="zh-CN"/>
              </w:rPr>
              <w:t>费</w:t>
            </w:r>
          </w:p>
        </w:tc>
        <w:tc>
          <w:tcPr>
            <w:tcW w:w="2268" w:type="dxa"/>
          </w:tcPr>
          <w:p w14:paraId="2AF8CB90" w14:textId="77777777" w:rsidR="00C5628D" w:rsidRDefault="004B6551">
            <w:pPr>
              <w:spacing w:line="330" w:lineRule="exact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lang w:eastAsia="zh-CN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 w:themeColor="text1"/>
                <w:szCs w:val="21"/>
                <w:lang w:eastAsia="zh-CN"/>
              </w:rPr>
              <w:t>免学</w:t>
            </w:r>
            <w:r>
              <w:rPr>
                <w:rFonts w:ascii="SimSun" w:eastAsia="SimSun" w:hAnsi="SimSun" w:cs="SimSun" w:hint="eastAsia"/>
                <w:color w:val="000000" w:themeColor="text1"/>
                <w:szCs w:val="21"/>
                <w:lang w:eastAsia="zh-CN"/>
              </w:rPr>
              <w:t>费</w:t>
            </w:r>
          </w:p>
        </w:tc>
        <w:tc>
          <w:tcPr>
            <w:tcW w:w="2126" w:type="dxa"/>
          </w:tcPr>
          <w:p w14:paraId="25A617A6" w14:textId="77777777" w:rsidR="00C5628D" w:rsidRDefault="004B6551">
            <w:pPr>
              <w:spacing w:line="33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Cs w:val="21"/>
                <w:lang w:eastAsia="zh-CN"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  <w:color w:val="000000" w:themeColor="text1"/>
                <w:szCs w:val="21"/>
                <w:lang w:eastAsia="zh-CN"/>
              </w:rPr>
              <w:t>不免学</w:t>
            </w:r>
            <w:r>
              <w:rPr>
                <w:rFonts w:ascii="SimSun" w:eastAsia="SimSun" w:hAnsi="SimSun" w:cs="SimSun" w:hint="eastAsia"/>
                <w:b/>
                <w:color w:val="000000" w:themeColor="text1"/>
                <w:szCs w:val="21"/>
                <w:lang w:eastAsia="zh-CN"/>
              </w:rPr>
              <w:t>费</w:t>
            </w:r>
          </w:p>
        </w:tc>
      </w:tr>
    </w:tbl>
    <w:p w14:paraId="66CC14DF" w14:textId="77777777" w:rsidR="00C5628D" w:rsidRDefault="00C5628D">
      <w:pPr>
        <w:spacing w:line="330" w:lineRule="exact"/>
        <w:ind w:left="1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14:paraId="3E49AB51" w14:textId="77777777" w:rsidR="00C5628D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10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、免交学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费资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格的取消</w:t>
      </w:r>
    </w:p>
    <w:p w14:paraId="2B3E2961" w14:textId="77777777" w:rsidR="00C5628D" w:rsidRDefault="004B6551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以国家公派研究生身份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进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入北海道大学的学生，如果出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现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以下情况之一，将被取消免交学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费资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格。</w:t>
      </w:r>
    </w:p>
    <w:p w14:paraId="0AC637BF" w14:textId="77777777" w:rsidR="00C5628D" w:rsidRDefault="004B6551">
      <w:pPr>
        <w:pStyle w:val="1"/>
        <w:numPr>
          <w:ilvl w:val="0"/>
          <w:numId w:val="2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根据北海道大学研究生院通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则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第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20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条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规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定被开除学籍。</w:t>
      </w:r>
    </w:p>
    <w:p w14:paraId="71555521" w14:textId="77777777" w:rsidR="00C5628D" w:rsidRDefault="004B6551">
      <w:pPr>
        <w:pStyle w:val="1"/>
        <w:numPr>
          <w:ilvl w:val="0"/>
          <w:numId w:val="2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根据北海道大学研究生院通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则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第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26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条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规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定被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处罚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。</w:t>
      </w:r>
    </w:p>
    <w:p w14:paraId="71AFBC69" w14:textId="77777777" w:rsidR="00C5628D" w:rsidRDefault="004B6551">
      <w:pPr>
        <w:pStyle w:val="1"/>
        <w:numPr>
          <w:ilvl w:val="0"/>
          <w:numId w:val="2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根据北海道大学</w:t>
      </w:r>
      <w:r>
        <w:rPr>
          <w:rFonts w:ascii="ＭＳ Ｐ明朝" w:eastAsia="ＭＳ Ｐ明朝" w:hAnsi="ＭＳ Ｐ明朝" w:cs="SimSun" w:hint="eastAsia"/>
          <w:color w:val="000000" w:themeColor="text1"/>
          <w:szCs w:val="21"/>
          <w:lang w:eastAsia="zh-CN"/>
        </w:rPr>
        <w:t>关于学生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处罚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手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续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内部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规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章第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6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条第</w:t>
      </w: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3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项规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定被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处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以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严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重警告。</w:t>
      </w:r>
    </w:p>
    <w:p w14:paraId="7DDBF7DC" w14:textId="77777777" w:rsidR="00C5628D" w:rsidRDefault="004B6551">
      <w:pPr>
        <w:pStyle w:val="1"/>
        <w:numPr>
          <w:ilvl w:val="0"/>
          <w:numId w:val="2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学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习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情况等表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现显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著不佳。</w:t>
      </w:r>
    </w:p>
    <w:p w14:paraId="7AC0AC87" w14:textId="77777777" w:rsidR="00C5628D" w:rsidRDefault="00C5628D">
      <w:pPr>
        <w:pStyle w:val="1"/>
        <w:ind w:leftChars="0" w:left="120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</w:p>
    <w:p w14:paraId="4CA7AFC1" w14:textId="77777777" w:rsidR="00C5628D" w:rsidRDefault="004B6551">
      <w:pPr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/>
          <w:color w:val="000000" w:themeColor="text1"/>
          <w:szCs w:val="21"/>
          <w:lang w:eastAsia="zh-CN"/>
        </w:rPr>
        <w:t>11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、各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项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活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动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的参与策划</w:t>
      </w:r>
    </w:p>
    <w:p w14:paraId="580E4A91" w14:textId="77777777" w:rsidR="00C5628D" w:rsidRDefault="004B6551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以国家公派研究生身份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进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入北海道大学的学生在校期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间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，在不影响学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业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及研究的范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围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内，需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要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积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极参与策划以下活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动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。离校之后也需要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积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极参与策划与北海道大学相关的活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动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。</w:t>
      </w:r>
    </w:p>
    <w:p w14:paraId="374F7325" w14:textId="77777777" w:rsidR="00C5628D" w:rsidRDefault="004B6551">
      <w:pPr>
        <w:pStyle w:val="1"/>
        <w:numPr>
          <w:ilvl w:val="0"/>
          <w:numId w:val="3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外国人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访问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本校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时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的接待等工作</w:t>
      </w:r>
    </w:p>
    <w:p w14:paraId="7E011D71" w14:textId="77777777" w:rsidR="00C5628D" w:rsidRDefault="004B6551">
      <w:pPr>
        <w:pStyle w:val="1"/>
        <w:numPr>
          <w:ilvl w:val="0"/>
          <w:numId w:val="3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CN"/>
        </w:rPr>
      </w:pPr>
      <w:r>
        <w:rPr>
          <w:rFonts w:ascii="SimSun" w:eastAsia="SimSun" w:hAnsi="SimSun" w:cs="ＭＳ ゴシック" w:hint="eastAsia"/>
          <w:color w:val="000000" w:themeColor="text1"/>
          <w:szCs w:val="21"/>
          <w:lang w:eastAsia="zh-CN"/>
        </w:rPr>
        <w:lastRenderedPageBreak/>
        <w:t>参加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CN"/>
        </w:rPr>
        <w:t>高等教育推進機構</w:t>
      </w:r>
      <w:r>
        <w:rPr>
          <w:rFonts w:ascii="SimSun" w:eastAsia="SimSun" w:hAnsi="SimSun" w:cs="SimSun" w:hint="eastAsia"/>
          <w:color w:val="000000" w:themeColor="text1"/>
          <w:szCs w:val="21"/>
          <w:lang w:eastAsia="zh-CN"/>
        </w:rPr>
        <w:t>主办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CN"/>
        </w:rPr>
        <w:t>的</w:t>
      </w:r>
      <w:r>
        <w:rPr>
          <w:rFonts w:ascii="SimSun" w:eastAsia="SimSun" w:hAnsi="SimSun" w:cs="ＭＳ Ｐ明朝" w:hint="eastAsia"/>
          <w:color w:val="000000" w:themeColor="text1"/>
          <w:szCs w:val="21"/>
          <w:lang w:eastAsia="zh-CN"/>
        </w:rPr>
        <w:t>活动</w:t>
      </w:r>
    </w:p>
    <w:p w14:paraId="0BD37170" w14:textId="77777777" w:rsidR="00C5628D" w:rsidRDefault="004B6551">
      <w:pPr>
        <w:pStyle w:val="1"/>
        <w:numPr>
          <w:ilvl w:val="0"/>
          <w:numId w:val="3"/>
        </w:numPr>
        <w:ind w:leftChars="0"/>
        <w:rPr>
          <w:rFonts w:ascii="ＭＳ Ｐ明朝" w:eastAsia="ＭＳ Ｐ明朝" w:hAnsi="ＭＳ Ｐ明朝"/>
          <w:color w:val="000000" w:themeColor="text1"/>
          <w:szCs w:val="21"/>
          <w:lang w:eastAsia="zh-TW"/>
        </w:rPr>
      </w:pP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TW"/>
        </w:rPr>
        <w:t>其他高等教育推進機構長</w:t>
      </w:r>
      <w:r>
        <w:rPr>
          <w:rFonts w:ascii="SimSun" w:eastAsia="SimSun" w:hAnsi="SimSun" w:cs="SimSun" w:hint="eastAsia"/>
          <w:color w:val="000000" w:themeColor="text1"/>
          <w:szCs w:val="21"/>
          <w:lang w:eastAsia="zh-TW"/>
        </w:rPr>
        <w:t>认为</w:t>
      </w:r>
      <w:r>
        <w:rPr>
          <w:rFonts w:ascii="ＭＳ Ｐ明朝" w:eastAsia="ＭＳ Ｐ明朝" w:hAnsi="ＭＳ Ｐ明朝" w:cs="ＭＳ Ｐ明朝" w:hint="eastAsia"/>
          <w:color w:val="000000" w:themeColor="text1"/>
          <w:szCs w:val="21"/>
          <w:lang w:eastAsia="zh-TW"/>
        </w:rPr>
        <w:t>必要的工</w:t>
      </w:r>
      <w:r>
        <w:rPr>
          <w:rFonts w:ascii="ＭＳ Ｐ明朝" w:eastAsia="ＭＳ Ｐ明朝" w:hAnsi="ＭＳ Ｐ明朝" w:cs="ＭＳ ゴシック" w:hint="eastAsia"/>
          <w:color w:val="000000" w:themeColor="text1"/>
          <w:szCs w:val="21"/>
          <w:lang w:eastAsia="zh-TW"/>
        </w:rPr>
        <w:t>作</w:t>
      </w:r>
    </w:p>
    <w:sectPr w:rsidR="00C562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3CB2" w14:textId="77777777" w:rsidR="00000000" w:rsidRDefault="004B6551">
      <w:r>
        <w:separator/>
      </w:r>
    </w:p>
  </w:endnote>
  <w:endnote w:type="continuationSeparator" w:id="0">
    <w:p w14:paraId="6F52A1BC" w14:textId="77777777" w:rsidR="00000000" w:rsidRDefault="004B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00000287" w:usb1="08070000" w:usb2="00000010" w:usb3="00000000" w:csb0="0002009F" w:csb1="00000000"/>
  </w:font>
  <w:font w:name="Microsoft JhengHei">
    <w:altName w:val="汉仪中简黑简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altName w:val="Hiragino San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altName w:val="苹方-简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3930E" w14:textId="77777777" w:rsidR="00000000" w:rsidRDefault="004B6551">
      <w:r>
        <w:separator/>
      </w:r>
    </w:p>
  </w:footnote>
  <w:footnote w:type="continuationSeparator" w:id="0">
    <w:p w14:paraId="44B3DA6B" w14:textId="77777777" w:rsidR="00000000" w:rsidRDefault="004B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75A4C"/>
    <w:multiLevelType w:val="multilevel"/>
    <w:tmpl w:val="35775A4C"/>
    <w:lvl w:ilvl="0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5A617C5D"/>
    <w:multiLevelType w:val="multilevel"/>
    <w:tmpl w:val="5A617C5D"/>
    <w:lvl w:ilvl="0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5C1A2A5C"/>
    <w:multiLevelType w:val="multilevel"/>
    <w:tmpl w:val="5C1A2A5C"/>
    <w:lvl w:ilvl="0">
      <w:start w:val="1"/>
      <w:numFmt w:val="decimal"/>
      <w:lvlText w:val="(%1)"/>
      <w:lvlJc w:val="left"/>
      <w:pPr>
        <w:ind w:left="1185" w:hanging="72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BB"/>
    <w:rsid w:val="EDDF8361"/>
    <w:rsid w:val="00007D76"/>
    <w:rsid w:val="0002539F"/>
    <w:rsid w:val="0003476D"/>
    <w:rsid w:val="00070503"/>
    <w:rsid w:val="00072110"/>
    <w:rsid w:val="000B300A"/>
    <w:rsid w:val="000D0B12"/>
    <w:rsid w:val="000D7665"/>
    <w:rsid w:val="0012140F"/>
    <w:rsid w:val="001932CE"/>
    <w:rsid w:val="001E63AF"/>
    <w:rsid w:val="00222B09"/>
    <w:rsid w:val="0028150F"/>
    <w:rsid w:val="00284073"/>
    <w:rsid w:val="003316BE"/>
    <w:rsid w:val="003505A7"/>
    <w:rsid w:val="003547C4"/>
    <w:rsid w:val="00355EF0"/>
    <w:rsid w:val="003B0F52"/>
    <w:rsid w:val="003B767C"/>
    <w:rsid w:val="003C6C4F"/>
    <w:rsid w:val="003D141A"/>
    <w:rsid w:val="003E0AEF"/>
    <w:rsid w:val="003F5DBB"/>
    <w:rsid w:val="00464ED4"/>
    <w:rsid w:val="0049298F"/>
    <w:rsid w:val="00496849"/>
    <w:rsid w:val="004B6551"/>
    <w:rsid w:val="004D43FE"/>
    <w:rsid w:val="004F29AF"/>
    <w:rsid w:val="005646EB"/>
    <w:rsid w:val="00571833"/>
    <w:rsid w:val="005A3378"/>
    <w:rsid w:val="005B4579"/>
    <w:rsid w:val="005D1E05"/>
    <w:rsid w:val="005E2860"/>
    <w:rsid w:val="005F36BF"/>
    <w:rsid w:val="006D210F"/>
    <w:rsid w:val="00795425"/>
    <w:rsid w:val="007B00CC"/>
    <w:rsid w:val="007F3EE1"/>
    <w:rsid w:val="0081380A"/>
    <w:rsid w:val="00825E70"/>
    <w:rsid w:val="0088013A"/>
    <w:rsid w:val="008A7906"/>
    <w:rsid w:val="008E3D36"/>
    <w:rsid w:val="00903238"/>
    <w:rsid w:val="00922EAB"/>
    <w:rsid w:val="00936D89"/>
    <w:rsid w:val="009501AE"/>
    <w:rsid w:val="00964459"/>
    <w:rsid w:val="009A5D69"/>
    <w:rsid w:val="009C2CD7"/>
    <w:rsid w:val="00AF42F0"/>
    <w:rsid w:val="00B44B51"/>
    <w:rsid w:val="00B47E9B"/>
    <w:rsid w:val="00B54D8E"/>
    <w:rsid w:val="00B8038A"/>
    <w:rsid w:val="00B825C4"/>
    <w:rsid w:val="00BD7427"/>
    <w:rsid w:val="00C2482D"/>
    <w:rsid w:val="00C53D46"/>
    <w:rsid w:val="00C55F87"/>
    <w:rsid w:val="00C5628D"/>
    <w:rsid w:val="00C7331D"/>
    <w:rsid w:val="00C8669B"/>
    <w:rsid w:val="00CA10E0"/>
    <w:rsid w:val="00CC7B87"/>
    <w:rsid w:val="00CD1F10"/>
    <w:rsid w:val="00D33E86"/>
    <w:rsid w:val="00D74939"/>
    <w:rsid w:val="00DD26D2"/>
    <w:rsid w:val="00E105DE"/>
    <w:rsid w:val="00E21C42"/>
    <w:rsid w:val="00E803B7"/>
    <w:rsid w:val="00EB365A"/>
    <w:rsid w:val="00F64297"/>
    <w:rsid w:val="00F919B9"/>
    <w:rsid w:val="00FD18ED"/>
    <w:rsid w:val="14C60571"/>
    <w:rsid w:val="33D7F6AE"/>
    <w:rsid w:val="5CC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6EA37"/>
  <w15:docId w15:val="{60EE0C06-ABED-4072-8DE6-AC39056D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4">
    <w:name w:val="吹き出し (文字)"/>
    <w:basedOn w:val="a0"/>
    <w:link w:val="a3"/>
    <w:semiHidden/>
    <w:qFormat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1613</Characters>
  <Application>Microsoft Office Word</Application>
  <DocSecurity>0</DocSecurity>
  <Lines>13</Lines>
  <Paragraphs>3</Paragraphs>
  <ScaleCrop>false</ScaleCrop>
  <Company>beijing_office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 北海道大学招收中国国家公派研究生项目实施办法</dc:title>
  <dc:creator>hokudai-wang</dc:creator>
  <cp:lastModifiedBy>池野　奈保子</cp:lastModifiedBy>
  <cp:revision>2</cp:revision>
  <cp:lastPrinted>2020-02-03T07:53:00Z</cp:lastPrinted>
  <dcterms:created xsi:type="dcterms:W3CDTF">2021-02-04T08:31:00Z</dcterms:created>
  <dcterms:modified xsi:type="dcterms:W3CDTF">2021-02-04T08:31:00Z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